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22E" w:rsidRDefault="009869F2">
      <w:pPr>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登机前闭环健康管理承诺</w:t>
      </w:r>
      <w:r>
        <w:rPr>
          <w:rFonts w:ascii="方正小标宋简体" w:eastAsia="方正小标宋简体" w:hAnsi="方正小标宋简体" w:cs="方正小标宋简体" w:hint="eastAsia"/>
          <w:sz w:val="44"/>
          <w:szCs w:val="44"/>
        </w:rPr>
        <w:t>书</w:t>
      </w:r>
    </w:p>
    <w:p w:rsidR="004E122E" w:rsidRDefault="004E122E">
      <w:pPr>
        <w:jc w:val="center"/>
        <w:rPr>
          <w:rFonts w:ascii="方正小标宋简体" w:eastAsia="方正小标宋简体" w:hAnsi="方正小标宋简体" w:cs="方正小标宋简体"/>
          <w:sz w:val="44"/>
          <w:szCs w:val="44"/>
        </w:rPr>
      </w:pPr>
    </w:p>
    <w:p w:rsidR="004E122E" w:rsidRDefault="009869F2">
      <w:pPr>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中国南方</w:t>
      </w:r>
      <w:r>
        <w:rPr>
          <w:rFonts w:ascii="仿宋_GB2312" w:eastAsia="仿宋_GB2312" w:hAnsi="仿宋_GB2312" w:cs="仿宋_GB2312" w:hint="eastAsia"/>
          <w:sz w:val="30"/>
          <w:szCs w:val="30"/>
        </w:rPr>
        <w:t>航空</w:t>
      </w:r>
      <w:r>
        <w:rPr>
          <w:rFonts w:ascii="仿宋_GB2312" w:eastAsia="仿宋_GB2312" w:hAnsi="仿宋_GB2312" w:cs="仿宋_GB2312" w:hint="eastAsia"/>
          <w:sz w:val="30"/>
          <w:szCs w:val="30"/>
        </w:rPr>
        <w:t>股份</w:t>
      </w:r>
      <w:r>
        <w:rPr>
          <w:rFonts w:ascii="仿宋_GB2312" w:eastAsia="仿宋_GB2312" w:hAnsi="仿宋_GB2312" w:cs="仿宋_GB2312" w:hint="eastAsia"/>
          <w:sz w:val="30"/>
          <w:szCs w:val="30"/>
        </w:rPr>
        <w:t>有限公司：</w:t>
      </w:r>
    </w:p>
    <w:p w:rsidR="004E122E" w:rsidRDefault="009869F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为确保国际旅行安全，配合做好新冠疫情防控工作，本人同意贵司闭环管理安排，入住相关指定酒店，自愿接受闭环管理并愿意遵守如下承诺：</w:t>
      </w:r>
    </w:p>
    <w:p w:rsidR="004E122E" w:rsidRDefault="009869F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本人已充分了解此次行前闭环管理要求。本人自愿按照要求在指定酒店进行</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天</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晚闭环管理，接受单人单间住宿，按要求统一进行检测。如夫妻或家庭为单位入住同一房间，该房间如有人员检测结果异常，共同居住的所有人员都将作为密切接触者，全部自愿放弃乘机，由此产生的损失及已支付的全部闭环管理费用不予退还，由旅客自行承担。</w:t>
      </w:r>
    </w:p>
    <w:p w:rsidR="004E122E" w:rsidRDefault="009869F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本人已充分了解并认可，行前闭环管理是建立在双方自愿、配合的基础之上。确保将各项个人防护要求、措施落实到位，尤其落实好途中个人防护措施，确保不因个人原因造成输入性病例酒店不会限制本人人身自由，如本人因闭环管理期间检测阳性或个人原因需要提前结束闭环管理，由此产生的损失及已支付的全部闭环管理费用不予退还，由旅客自行承担，对此航司视作本人自愿放弃本次乘机，取消相关航班订座，机票退票认定为自愿退票，按照客票规则收费。</w:t>
      </w:r>
    </w:p>
    <w:p w:rsidR="004E122E" w:rsidRDefault="009869F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本人</w:t>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□有</w:t>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□无</w:t>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新冠病毒既往感染史</w:t>
      </w:r>
      <w:r>
        <w:rPr>
          <w:rFonts w:ascii="仿宋_GB2312" w:eastAsia="仿宋_GB2312" w:hAnsi="仿宋_GB2312" w:cs="仿宋_GB2312" w:hint="eastAsia"/>
          <w:sz w:val="30"/>
          <w:szCs w:val="30"/>
        </w:rPr>
        <w:t>，并确认已知悉中国驻哈萨克斯坦使领馆最新发布的赴华政策及</w:t>
      </w:r>
      <w:r>
        <w:rPr>
          <w:rFonts w:ascii="仿宋_GB2312" w:eastAsia="仿宋_GB2312" w:hAnsi="仿宋_GB2312" w:cs="仿宋_GB2312" w:hint="eastAsia"/>
          <w:sz w:val="30"/>
          <w:szCs w:val="30"/>
        </w:rPr>
        <w:t>相关通知要求，知悉南航官网发布《</w:t>
      </w:r>
      <w:r>
        <w:rPr>
          <w:rFonts w:ascii="仿宋_GB2312" w:eastAsia="仿宋_GB2312" w:hAnsi="仿宋_GB2312" w:cs="仿宋_GB2312" w:hint="eastAsia"/>
          <w:sz w:val="30"/>
          <w:szCs w:val="30"/>
          <w:lang w:val="en-MY"/>
        </w:rPr>
        <w:t>关于南航阿拉木图</w:t>
      </w:r>
      <w:r>
        <w:rPr>
          <w:rFonts w:ascii="仿宋_GB2312" w:eastAsia="仿宋_GB2312" w:hAnsi="仿宋_GB2312" w:cs="仿宋_GB2312" w:hint="eastAsia"/>
          <w:sz w:val="30"/>
          <w:szCs w:val="30"/>
          <w:lang w:val="en-MY"/>
        </w:rPr>
        <w:t>-</w:t>
      </w:r>
      <w:r>
        <w:rPr>
          <w:rFonts w:ascii="仿宋_GB2312" w:eastAsia="仿宋_GB2312" w:hAnsi="仿宋_GB2312" w:cs="仿宋_GB2312" w:hint="eastAsia"/>
          <w:sz w:val="30"/>
          <w:szCs w:val="30"/>
          <w:lang w:val="en-MY"/>
        </w:rPr>
        <w:t>乌鲁木齐航班登机前闭环健康管理的通知</w:t>
      </w:r>
      <w:r>
        <w:rPr>
          <w:rFonts w:ascii="仿宋_GB2312" w:eastAsia="仿宋_GB2312" w:hAnsi="仿宋_GB2312" w:cs="仿宋_GB2312" w:hint="eastAsia"/>
          <w:sz w:val="30"/>
          <w:szCs w:val="30"/>
        </w:rPr>
        <w:t>》的相关要求，根据相关要求并确认符合既往感染史人员乘机条件的情况下安排出行计划。</w:t>
      </w:r>
    </w:p>
    <w:p w:rsidR="004E122E" w:rsidRDefault="009869F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4.</w:t>
      </w:r>
      <w:r>
        <w:rPr>
          <w:rFonts w:ascii="仿宋_GB2312" w:eastAsia="仿宋_GB2312" w:hAnsi="仿宋_GB2312" w:cs="仿宋_GB2312" w:hint="eastAsia"/>
          <w:sz w:val="30"/>
          <w:szCs w:val="30"/>
        </w:rPr>
        <w:t>本人已充分知悉行前闭环管理酒店的入住条件。明知不符合入住条件却没有如实申报、仍然入住闭环管理酒店，被发现并确认条件不符后，本人自愿放弃本次行程，由此产生的损失及已支付的全部闭环管理费用不予退还，由旅客自行承担。南航将取消相关航班订座，机票退票认定为自愿退票，按照客票规则收费。</w:t>
      </w:r>
    </w:p>
    <w:p w:rsidR="004E122E" w:rsidRDefault="009869F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本人已充分了解入住闭环管理酒店前须将出境证件、材料办妥。在</w:t>
      </w:r>
      <w:r>
        <w:rPr>
          <w:rFonts w:ascii="仿宋_GB2312" w:eastAsia="仿宋_GB2312" w:hAnsi="仿宋_GB2312" w:cs="仿宋_GB2312" w:hint="eastAsia"/>
          <w:sz w:val="30"/>
          <w:szCs w:val="30"/>
        </w:rPr>
        <w:t>闭环管理期间外出办理证件，对此视作本人自愿放弃本次乘机，机票按自愿退票处理。本人同意由此产生的损失及已支付的全部闭环管理费用由旅客自行承担，与航司和服务商无关。</w:t>
      </w:r>
    </w:p>
    <w:p w:rsidR="004E122E" w:rsidRDefault="009869F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本人知悉以下可能的风险，并放弃向航空公司和服务商</w:t>
      </w:r>
      <w:r>
        <w:rPr>
          <w:rFonts w:ascii="Times New Roman" w:eastAsia="仿宋_GB2312" w:hAnsi="Times New Roman" w:cs="Times New Roman"/>
          <w:sz w:val="30"/>
          <w:szCs w:val="30"/>
        </w:rPr>
        <w:t>ТОО «SILK ROAD INVESTMENT»</w:t>
      </w:r>
      <w:r>
        <w:rPr>
          <w:rFonts w:ascii="仿宋_GB2312" w:eastAsia="仿宋_GB2312" w:hAnsi="仿宋_GB2312" w:cs="仿宋_GB2312" w:hint="eastAsia"/>
          <w:sz w:val="30"/>
          <w:szCs w:val="30"/>
        </w:rPr>
        <w:t>索赔的权利：</w:t>
      </w:r>
    </w:p>
    <w:p w:rsidR="004E122E" w:rsidRDefault="009869F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本人已充分了解并同意，航司为执行闭环管理的要求，可对闭环管理期间本人在酒店的闭环管理情况进行监督检查，包括核查、复制、记录、传输和保存入住登记资料、监控录像、门禁记录等。本人承诺予以配合，且不以个人隐私等理由对抗航司的监督检查</w:t>
      </w:r>
      <w:r>
        <w:rPr>
          <w:rFonts w:ascii="仿宋_GB2312" w:eastAsia="仿宋_GB2312" w:hAnsi="仿宋_GB2312" w:cs="仿宋_GB2312" w:hint="eastAsia"/>
          <w:sz w:val="30"/>
          <w:szCs w:val="30"/>
        </w:rPr>
        <w:t>工作。每天由管理人员检查闭环管理情况，如若发现本人走出客房、或接纳其他旅客进入客房的，将立即通知取消本人乘机资格，并且为保护其他旅客安全将责令本人立即离开酒店，由此产生的损失及已支付的全部闭环管理费用由旅客自行承担。若因本人上述行为产生交叉感染等严重风险的，由此产生的相关责任和损失由本人承担。</w:t>
      </w:r>
    </w:p>
    <w:p w:rsidR="004E122E" w:rsidRDefault="009869F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）本人已充分了解，若本人在闭环管理期间或者登机前，有发热（≥</w:t>
      </w:r>
      <w:r>
        <w:rPr>
          <w:rFonts w:ascii="仿宋_GB2312" w:eastAsia="仿宋_GB2312" w:hAnsi="仿宋_GB2312" w:cs="仿宋_GB2312" w:hint="eastAsia"/>
          <w:sz w:val="30"/>
          <w:szCs w:val="30"/>
        </w:rPr>
        <w:t>37.3</w:t>
      </w:r>
      <w:r>
        <w:rPr>
          <w:rFonts w:ascii="仿宋_GB2312" w:eastAsia="仿宋_GB2312" w:hAnsi="仿宋_GB2312" w:cs="仿宋_GB2312" w:hint="eastAsia"/>
          <w:sz w:val="30"/>
          <w:szCs w:val="30"/>
        </w:rPr>
        <w:t>℃）、干咳、乏力、咽痛、嗅（味）觉减退、腹泻等症状，或起飞前检测结果阳性，根据相关防疫规定，本人及同行自愿放弃登机。此种情况发生时，可申请机票全</w:t>
      </w:r>
      <w:r>
        <w:rPr>
          <w:rFonts w:ascii="仿宋_GB2312" w:eastAsia="仿宋_GB2312" w:hAnsi="仿宋_GB2312" w:cs="仿宋_GB2312" w:hint="eastAsia"/>
          <w:sz w:val="30"/>
          <w:szCs w:val="30"/>
        </w:rPr>
        <w:t>退，已支付的闭环管理费用不予退还，由</w:t>
      </w:r>
      <w:r>
        <w:rPr>
          <w:rFonts w:ascii="仿宋_GB2312" w:eastAsia="仿宋_GB2312" w:hAnsi="仿宋_GB2312" w:cs="仿宋_GB2312" w:hint="eastAsia"/>
          <w:sz w:val="30"/>
          <w:szCs w:val="30"/>
        </w:rPr>
        <w:lastRenderedPageBreak/>
        <w:t>旅客自行承担，与航司无关。</w:t>
      </w:r>
    </w:p>
    <w:p w:rsidR="004E122E" w:rsidRDefault="009869F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本人已充分了解，如果有个别旅客的行前检测结果异常，其他旅客必须配合航司、使领馆检查与其是否有密切接触史，如有密切接触证据将取消本人乘机的资格。个别旅客发生上述检测结果异常的情况，可能导致本人延长闭环管理或存在无法如期乘机等风险。此种情况发生时，可申请机票全退，已支付的闭环隔离费用不予退还，需要增加的酒店食宿费用由旅客自行承担，与航司无关。</w:t>
      </w:r>
    </w:p>
    <w:p w:rsidR="004E122E" w:rsidRDefault="009869F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）本人已充分了解，在闭环管理期间因身体不适须外出就医时，闭环管理即刻终止。此种情况发生时，本人可</w:t>
      </w:r>
      <w:r>
        <w:rPr>
          <w:rFonts w:ascii="仿宋_GB2312" w:eastAsia="仿宋_GB2312" w:hAnsi="仿宋_GB2312" w:cs="仿宋_GB2312" w:hint="eastAsia"/>
          <w:sz w:val="30"/>
          <w:szCs w:val="30"/>
        </w:rPr>
        <w:t>申请机票全退，已支付的闭环管理费用不予退还，由旅客自行承担，与航司无关。</w:t>
      </w:r>
    </w:p>
    <w:p w:rsidR="004E122E" w:rsidRDefault="009869F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本人已充分了解，闭环管理期间，可能发生天气、政府熔断航班或因疫情防控原因等不可抗力而取消航班，导致本人无法如期乘机的风险。根据航司通知的现行政策，此种情况发生时，旅客可申请机票全退，已支付的闭环管理费用由旅客自行承担，与航司无关。</w:t>
      </w:r>
    </w:p>
    <w:p w:rsidR="004E122E" w:rsidRDefault="009869F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本人已充分了解，闭环管理结束后，在符合南航闭环管理规定要求、检测结果没有出现异常的情况下，须第一时间提交材料申请健康码。本人须凭总领馆核发“绿色健康码”、相关检测报告及航班起飞当天的核酸检测阴性</w:t>
      </w:r>
      <w:r>
        <w:rPr>
          <w:rFonts w:ascii="仿宋_GB2312" w:eastAsia="仿宋_GB2312" w:hAnsi="仿宋_GB2312" w:cs="仿宋_GB2312" w:hint="eastAsia"/>
          <w:sz w:val="30"/>
          <w:szCs w:val="30"/>
        </w:rPr>
        <w:t>报告办理乘机手续。如本人不符合总领馆核发绿码条件，无法在航班值机柜台关闭前获取绿码，则应遵照相关防疫管理要求，接受无法乘机的结果。本人同意由此产生的损失和闭环管理费用将由本人自行承担，与航司无关。</w:t>
      </w:r>
    </w:p>
    <w:p w:rsidR="004E122E" w:rsidRDefault="009869F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闭环管理期间，若使领馆调整闭环管理政策或赴华政策，本人承诺履行政策调整后的相关要求。</w:t>
      </w:r>
    </w:p>
    <w:p w:rsidR="004E122E" w:rsidRDefault="009869F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本人已充分了解闭环管理期间，酒店相应的食宿费用标准，并自</w:t>
      </w:r>
      <w:r>
        <w:rPr>
          <w:rFonts w:ascii="仿宋_GB2312" w:eastAsia="仿宋_GB2312" w:hAnsi="仿宋_GB2312" w:cs="仿宋_GB2312" w:hint="eastAsia"/>
          <w:sz w:val="30"/>
          <w:szCs w:val="30"/>
        </w:rPr>
        <w:lastRenderedPageBreak/>
        <w:t>愿接受该条件在酒店进行闭环管理。闭环期间产生的费用由本人自费承担。闭环管理期间发生的一切人身损害、财产损失以及其他纠纷等由酒店和本人协商解决，与航司无关。</w:t>
      </w:r>
    </w:p>
    <w:p w:rsidR="004E122E" w:rsidRDefault="009869F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本人承诺遵守当地政府及酒店的相关防疫规定，遵守酒店的入住规定。若本人在闭环管理期间检测结果阳性，须服从闭环管理工作组的安排和处置。若本人在闭环管理期间触犯当地法律法规、违反酒店入住规定，由此产生的罚款、损失由本人自行承担，与航司无关。</w:t>
      </w:r>
    </w:p>
    <w:p w:rsidR="004E122E" w:rsidRDefault="009869F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本人已充分了解从闭环管理酒店前往机场期间将乘坐由服务商ТОО</w:t>
      </w:r>
      <w:r>
        <w:rPr>
          <w:rFonts w:ascii="仿宋_GB2312" w:eastAsia="仿宋_GB2312" w:hAnsi="仿宋_GB2312" w:cs="仿宋_GB2312" w:hint="eastAsia"/>
          <w:sz w:val="30"/>
          <w:szCs w:val="30"/>
        </w:rPr>
        <w:t xml:space="preserve"> «SILK ROAD INVESTMENT»</w:t>
      </w:r>
      <w:r>
        <w:rPr>
          <w:rFonts w:ascii="仿宋_GB2312" w:eastAsia="仿宋_GB2312" w:hAnsi="仿宋_GB2312" w:cs="仿宋_GB2312" w:hint="eastAsia"/>
          <w:sz w:val="30"/>
          <w:szCs w:val="30"/>
        </w:rPr>
        <w:t>统一安排的车辆，需严格遵守现场人员调度安排并严格佩戴</w:t>
      </w:r>
      <w:r>
        <w:rPr>
          <w:rFonts w:ascii="仿宋_GB2312" w:eastAsia="仿宋_GB2312" w:hAnsi="仿宋_GB2312" w:cs="仿宋_GB2312" w:hint="eastAsia"/>
          <w:sz w:val="30"/>
          <w:szCs w:val="30"/>
        </w:rPr>
        <w:t>KN95/N95</w:t>
      </w:r>
      <w:r>
        <w:rPr>
          <w:rFonts w:ascii="仿宋_GB2312" w:eastAsia="仿宋_GB2312" w:hAnsi="仿宋_GB2312" w:cs="仿宋_GB2312" w:hint="eastAsia"/>
          <w:sz w:val="30"/>
          <w:szCs w:val="30"/>
        </w:rPr>
        <w:t>（无阀门）口罩、防护面屏、手套，配合工作人员进行防疫要求检查，违反相关规定的旅客，将被劝导终</w:t>
      </w:r>
      <w:r>
        <w:rPr>
          <w:rFonts w:ascii="仿宋_GB2312" w:eastAsia="仿宋_GB2312" w:hAnsi="仿宋_GB2312" w:cs="仿宋_GB2312" w:hint="eastAsia"/>
          <w:sz w:val="30"/>
          <w:szCs w:val="30"/>
        </w:rPr>
        <w:t>止行程。</w:t>
      </w:r>
    </w:p>
    <w:p w:rsidR="004E122E" w:rsidRDefault="009869F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本人确保将各项个人防护要求、措施落实到位，尤其落实好途中个人防护措施，确保不因个人原因造成输入性病例。本人已充分了解乘机时必须佩戴</w:t>
      </w:r>
      <w:r>
        <w:rPr>
          <w:rFonts w:ascii="仿宋_GB2312" w:eastAsia="仿宋_GB2312" w:hAnsi="仿宋_GB2312" w:cs="仿宋_GB2312" w:hint="eastAsia"/>
          <w:sz w:val="30"/>
          <w:szCs w:val="30"/>
        </w:rPr>
        <w:t>KN95/N95</w:t>
      </w:r>
      <w:r>
        <w:rPr>
          <w:rFonts w:ascii="仿宋_GB2312" w:eastAsia="仿宋_GB2312" w:hAnsi="仿宋_GB2312" w:cs="仿宋_GB2312" w:hint="eastAsia"/>
          <w:sz w:val="30"/>
          <w:szCs w:val="30"/>
        </w:rPr>
        <w:t>（无阀门）口罩、防护面屏、手套，并保持全程戴好，南航将在乘机环节加强防疫要求检查，违反相关规定的，将被劝导终止行程。</w:t>
      </w:r>
    </w:p>
    <w:p w:rsidR="004E122E" w:rsidRDefault="009869F2">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本人在充分知晓理解上述条款的基础上，自愿签署本知情文件，同意遵守闭环管理相关规定，若因本人不遵守规定等原因造成的一切后果由本人承担。</w:t>
      </w:r>
    </w:p>
    <w:p w:rsidR="004E122E" w:rsidRDefault="009869F2">
      <w:pPr>
        <w:spacing w:line="600" w:lineRule="exact"/>
        <w:ind w:firstLineChars="1400" w:firstLine="4200"/>
        <w:rPr>
          <w:rFonts w:ascii="仿宋_GB2312" w:eastAsia="仿宋_GB2312" w:hAnsi="仿宋_GB2312" w:cs="仿宋_GB2312"/>
          <w:sz w:val="30"/>
          <w:szCs w:val="30"/>
          <w:u w:val="single"/>
        </w:rPr>
      </w:pPr>
      <w:r>
        <w:rPr>
          <w:rFonts w:ascii="仿宋_GB2312" w:eastAsia="仿宋_GB2312" w:hAnsi="仿宋_GB2312" w:cs="仿宋_GB2312" w:hint="eastAsia"/>
          <w:sz w:val="30"/>
          <w:szCs w:val="30"/>
          <w:u w:val="single"/>
        </w:rPr>
        <w:t>旅客签名：</w:t>
      </w:r>
      <w:r>
        <w:rPr>
          <w:rFonts w:ascii="仿宋_GB2312" w:eastAsia="仿宋_GB2312" w:hAnsi="仿宋_GB2312" w:cs="仿宋_GB2312" w:hint="eastAsia"/>
          <w:sz w:val="30"/>
          <w:szCs w:val="30"/>
          <w:u w:val="single"/>
        </w:rPr>
        <w:t xml:space="preserve">                     </w:t>
      </w:r>
    </w:p>
    <w:p w:rsidR="004E122E" w:rsidRDefault="009869F2">
      <w:pPr>
        <w:spacing w:line="600" w:lineRule="exact"/>
        <w:ind w:firstLineChars="1400" w:firstLine="4200"/>
        <w:rPr>
          <w:rFonts w:ascii="仿宋_GB2312" w:eastAsia="仿宋_GB2312" w:hAnsi="仿宋_GB2312" w:cs="仿宋_GB2312"/>
          <w:sz w:val="30"/>
          <w:szCs w:val="30"/>
          <w:u w:val="single"/>
        </w:rPr>
      </w:pPr>
      <w:r>
        <w:rPr>
          <w:rFonts w:ascii="仿宋_GB2312" w:eastAsia="仿宋_GB2312" w:hAnsi="仿宋_GB2312" w:cs="仿宋_GB2312" w:hint="eastAsia"/>
          <w:sz w:val="30"/>
          <w:szCs w:val="30"/>
          <w:u w:val="single"/>
        </w:rPr>
        <w:t>护照号码：</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p>
    <w:p w:rsidR="004E122E" w:rsidRDefault="009869F2">
      <w:pPr>
        <w:spacing w:line="600" w:lineRule="exact"/>
        <w:ind w:firstLineChars="1400" w:firstLine="4200"/>
        <w:rPr>
          <w:rFonts w:ascii="仿宋_GB2312" w:eastAsia="仿宋_GB2312" w:hAnsi="仿宋_GB2312" w:cs="仿宋_GB2312"/>
          <w:sz w:val="30"/>
          <w:szCs w:val="30"/>
          <w:u w:val="single"/>
        </w:rPr>
      </w:pPr>
      <w:r>
        <w:rPr>
          <w:rFonts w:ascii="仿宋_GB2312" w:eastAsia="仿宋_GB2312" w:hAnsi="仿宋_GB2312" w:cs="仿宋_GB2312" w:hint="eastAsia"/>
          <w:sz w:val="30"/>
          <w:szCs w:val="30"/>
          <w:u w:val="single"/>
        </w:rPr>
        <w:t>中国身份证号码：</w:t>
      </w:r>
      <w:r>
        <w:rPr>
          <w:rFonts w:ascii="仿宋_GB2312" w:eastAsia="仿宋_GB2312" w:hAnsi="仿宋_GB2312" w:cs="仿宋_GB2312" w:hint="eastAsia"/>
          <w:sz w:val="30"/>
          <w:szCs w:val="30"/>
          <w:u w:val="single"/>
        </w:rPr>
        <w:t xml:space="preserve">               </w:t>
      </w:r>
    </w:p>
    <w:p w:rsidR="004E122E" w:rsidRDefault="009869F2">
      <w:pPr>
        <w:spacing w:line="600" w:lineRule="exact"/>
        <w:ind w:firstLineChars="1400" w:firstLine="4200"/>
        <w:rPr>
          <w:rFonts w:ascii="仿宋_GB2312" w:eastAsia="仿宋_GB2312" w:hAnsi="仿宋_GB2312" w:cs="仿宋_GB2312"/>
          <w:sz w:val="30"/>
          <w:szCs w:val="30"/>
          <w:u w:val="single"/>
        </w:rPr>
      </w:pPr>
      <w:r>
        <w:rPr>
          <w:rFonts w:ascii="仿宋_GB2312" w:eastAsia="仿宋_GB2312" w:hAnsi="仿宋_GB2312" w:cs="仿宋_GB2312" w:hint="eastAsia"/>
          <w:sz w:val="30"/>
          <w:szCs w:val="30"/>
          <w:u w:val="single"/>
        </w:rPr>
        <w:t>联系方式：</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sz w:val="30"/>
          <w:szCs w:val="30"/>
          <w:u w:val="single"/>
        </w:rPr>
        <w:t xml:space="preserve">                </w:t>
      </w:r>
    </w:p>
    <w:p w:rsidR="004E122E" w:rsidRDefault="009869F2">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30"/>
          <w:szCs w:val="30"/>
        </w:rPr>
        <w:lastRenderedPageBreak/>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p>
    <w:sectPr w:rsidR="004E122E">
      <w:footerReference w:type="default" r:id="rId8"/>
      <w:pgSz w:w="11906" w:h="16838"/>
      <w:pgMar w:top="873" w:right="1236" w:bottom="873" w:left="123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9F2" w:rsidRDefault="009869F2">
      <w:r>
        <w:separator/>
      </w:r>
    </w:p>
  </w:endnote>
  <w:endnote w:type="continuationSeparator" w:id="0">
    <w:p w:rsidR="009869F2" w:rsidRDefault="0098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aunPenh">
    <w:altName w:val="Microsoft Himalaya"/>
    <w:charset w:val="00"/>
    <w:family w:val="auto"/>
    <w:pitch w:val="default"/>
    <w:sig w:usb0="00000000" w:usb1="00000000" w:usb2="00010000" w:usb3="00000000" w:csb0="00000001" w:csb1="00000000"/>
  </w:font>
  <w:font w:name="仿宋_GB2312">
    <w:altName w:val="仿宋"/>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oolBor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22E" w:rsidRDefault="009869F2">
    <w:pPr>
      <w:pStyle w:val="a5"/>
    </w:pPr>
    <w:r>
      <w:rPr>
        <w:noProof/>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4E122E" w:rsidRDefault="009869F2">
                          <w:pPr>
                            <w:pStyle w:val="a5"/>
                          </w:pPr>
                          <w:r>
                            <w:rPr>
                              <w:rFonts w:hint="eastAsia"/>
                            </w:rPr>
                            <w:fldChar w:fldCharType="begin"/>
                          </w:r>
                          <w:r>
                            <w:rPr>
                              <w:rFonts w:hint="eastAsia"/>
                            </w:rPr>
                            <w:instrText xml:space="preserve"> PAGE  \* MERGEFORMAT </w:instrText>
                          </w:r>
                          <w:r>
                            <w:rPr>
                              <w:rFonts w:hint="eastAsia"/>
                            </w:rPr>
                            <w:fldChar w:fldCharType="separate"/>
                          </w:r>
                          <w:r w:rsidR="009A3647">
                            <w:rPr>
                              <w:noProof/>
                            </w:rPr>
                            <w:t>2</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style="position:absolute;margin-left:92.8pt;margin-top:0;width:2in;height:2in;z-index:251659264;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4E122E" w:rsidRDefault="009869F2">
                    <w:pPr>
                      <w:pStyle w:val="a5"/>
                    </w:pPr>
                    <w:r>
                      <w:rPr>
                        <w:rFonts w:hint="eastAsia"/>
                      </w:rPr>
                      <w:fldChar w:fldCharType="begin"/>
                    </w:r>
                    <w:r>
                      <w:rPr>
                        <w:rFonts w:hint="eastAsia"/>
                      </w:rPr>
                      <w:instrText xml:space="preserve"> PAGE  \* MERGEFORMAT </w:instrText>
                    </w:r>
                    <w:r>
                      <w:rPr>
                        <w:rFonts w:hint="eastAsia"/>
                      </w:rPr>
                      <w:fldChar w:fldCharType="separate"/>
                    </w:r>
                    <w:r w:rsidR="009A3647">
                      <w:rPr>
                        <w:noProof/>
                      </w:rPr>
                      <w:t>2</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9F2" w:rsidRDefault="009869F2">
      <w:r>
        <w:separator/>
      </w:r>
    </w:p>
  </w:footnote>
  <w:footnote w:type="continuationSeparator" w:id="0">
    <w:p w:rsidR="009869F2" w:rsidRDefault="00986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NDU2ZWUzODkxODk5OTIyNjRmOGRjMTQ4ZjNlOWYifQ=="/>
  </w:docVars>
  <w:rsids>
    <w:rsidRoot w:val="00A5241D"/>
    <w:rsid w:val="BFE66BF8"/>
    <w:rsid w:val="DFBF6E56"/>
    <w:rsid w:val="E1EB4494"/>
    <w:rsid w:val="FE6926E1"/>
    <w:rsid w:val="FED25D45"/>
    <w:rsid w:val="FFDEE54A"/>
    <w:rsid w:val="00481A2B"/>
    <w:rsid w:val="004E122E"/>
    <w:rsid w:val="0055576B"/>
    <w:rsid w:val="005657B8"/>
    <w:rsid w:val="009869F2"/>
    <w:rsid w:val="009A3647"/>
    <w:rsid w:val="00A5241D"/>
    <w:rsid w:val="00A53AB1"/>
    <w:rsid w:val="02C40350"/>
    <w:rsid w:val="06827F1E"/>
    <w:rsid w:val="0C9857B4"/>
    <w:rsid w:val="0CDF0DE9"/>
    <w:rsid w:val="0EFA4348"/>
    <w:rsid w:val="0FB86B5C"/>
    <w:rsid w:val="101B41C5"/>
    <w:rsid w:val="104E65B9"/>
    <w:rsid w:val="11F9144A"/>
    <w:rsid w:val="127C2E91"/>
    <w:rsid w:val="15F72245"/>
    <w:rsid w:val="1AAF7467"/>
    <w:rsid w:val="1B9F4DD4"/>
    <w:rsid w:val="1BAA432B"/>
    <w:rsid w:val="1BBFA9D2"/>
    <w:rsid w:val="1CC83D4B"/>
    <w:rsid w:val="1E95541C"/>
    <w:rsid w:val="1FFF5904"/>
    <w:rsid w:val="2177331E"/>
    <w:rsid w:val="24F96E28"/>
    <w:rsid w:val="258E7547"/>
    <w:rsid w:val="264C2DCF"/>
    <w:rsid w:val="2DBE2CA0"/>
    <w:rsid w:val="32201C9E"/>
    <w:rsid w:val="37B94DD6"/>
    <w:rsid w:val="37E27B0C"/>
    <w:rsid w:val="39484401"/>
    <w:rsid w:val="3A40777B"/>
    <w:rsid w:val="3BFF0E2F"/>
    <w:rsid w:val="3D9069F4"/>
    <w:rsid w:val="3D926DA1"/>
    <w:rsid w:val="3FF88954"/>
    <w:rsid w:val="425E41B6"/>
    <w:rsid w:val="44E33AF9"/>
    <w:rsid w:val="475B571A"/>
    <w:rsid w:val="48831CF9"/>
    <w:rsid w:val="48912324"/>
    <w:rsid w:val="4E78247E"/>
    <w:rsid w:val="51CE013F"/>
    <w:rsid w:val="55647A4B"/>
    <w:rsid w:val="59C78A99"/>
    <w:rsid w:val="5F105A11"/>
    <w:rsid w:val="5FC80576"/>
    <w:rsid w:val="60B24332"/>
    <w:rsid w:val="617533EC"/>
    <w:rsid w:val="6377041A"/>
    <w:rsid w:val="67814E0E"/>
    <w:rsid w:val="692708C0"/>
    <w:rsid w:val="6975982E"/>
    <w:rsid w:val="6BDBF219"/>
    <w:rsid w:val="6DB690AC"/>
    <w:rsid w:val="6FB20653"/>
    <w:rsid w:val="75462EEE"/>
    <w:rsid w:val="777F1ECC"/>
    <w:rsid w:val="790C7632"/>
    <w:rsid w:val="7B286F6C"/>
    <w:rsid w:val="7E65050E"/>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DaunPenh"/>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8">
    <w:name w:val="Strong"/>
    <w:basedOn w:val="a0"/>
    <w:qFormat/>
    <w:rPr>
      <w:b/>
    </w:rPr>
  </w:style>
  <w:style w:type="character" w:styleId="a9">
    <w:name w:val="annotation reference"/>
    <w:basedOn w:val="a0"/>
    <w:qFormat/>
    <w:rPr>
      <w:sz w:val="21"/>
      <w:szCs w:val="21"/>
    </w:rPr>
  </w:style>
  <w:style w:type="paragraph" w:customStyle="1" w:styleId="1">
    <w:name w:val="列出段落1"/>
    <w:basedOn w:val="a"/>
    <w:uiPriority w:val="99"/>
    <w:qFormat/>
    <w:pPr>
      <w:ind w:firstLineChars="200" w:firstLine="420"/>
    </w:pPr>
  </w:style>
  <w:style w:type="character" w:customStyle="1" w:styleId="Char2">
    <w:name w:val="页眉 Char"/>
    <w:basedOn w:val="a0"/>
    <w:link w:val="a6"/>
    <w:qFormat/>
    <w:rPr>
      <w:rFonts w:ascii="Calibri" w:eastAsia="宋体" w:hAnsi="Calibri" w:cs="DaunPenh"/>
      <w:kern w:val="2"/>
      <w:sz w:val="18"/>
      <w:szCs w:val="18"/>
    </w:rPr>
  </w:style>
  <w:style w:type="character" w:customStyle="1" w:styleId="Char1">
    <w:name w:val="页脚 Char"/>
    <w:basedOn w:val="a0"/>
    <w:link w:val="a5"/>
    <w:qFormat/>
    <w:rPr>
      <w:rFonts w:ascii="Calibri" w:eastAsia="宋体" w:hAnsi="Calibri" w:cs="DaunPenh"/>
      <w:kern w:val="2"/>
      <w:sz w:val="18"/>
      <w:szCs w:val="18"/>
    </w:rPr>
  </w:style>
  <w:style w:type="character" w:customStyle="1" w:styleId="Char">
    <w:name w:val="批注文字 Char"/>
    <w:basedOn w:val="a0"/>
    <w:link w:val="a3"/>
    <w:qFormat/>
    <w:rPr>
      <w:rFonts w:ascii="Calibri" w:hAnsi="Calibri" w:cs="DaunPenh"/>
      <w:kern w:val="2"/>
      <w:sz w:val="21"/>
      <w:szCs w:val="24"/>
    </w:rPr>
  </w:style>
  <w:style w:type="character" w:customStyle="1" w:styleId="Char0">
    <w:name w:val="批注框文本 Char"/>
    <w:basedOn w:val="a0"/>
    <w:link w:val="a4"/>
    <w:qFormat/>
    <w:rPr>
      <w:rFonts w:ascii="Calibri" w:hAnsi="Calibri" w:cs="DaunPenh"/>
      <w:kern w:val="2"/>
      <w:sz w:val="18"/>
      <w:szCs w:val="18"/>
    </w:rPr>
  </w:style>
  <w:style w:type="paragraph" w:customStyle="1" w:styleId="aa">
    <w:name w:val="厦航正文"/>
    <w:basedOn w:val="a"/>
    <w:qFormat/>
    <w:pPr>
      <w:spacing w:line="560" w:lineRule="exact"/>
      <w:ind w:firstLineChars="200" w:firstLine="640"/>
    </w:pPr>
    <w:rPr>
      <w:rFonts w:ascii="仿宋_GB2312" w:eastAsia="仿宋_GB231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DaunPenh"/>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8">
    <w:name w:val="Strong"/>
    <w:basedOn w:val="a0"/>
    <w:qFormat/>
    <w:rPr>
      <w:b/>
    </w:rPr>
  </w:style>
  <w:style w:type="character" w:styleId="a9">
    <w:name w:val="annotation reference"/>
    <w:basedOn w:val="a0"/>
    <w:qFormat/>
    <w:rPr>
      <w:sz w:val="21"/>
      <w:szCs w:val="21"/>
    </w:rPr>
  </w:style>
  <w:style w:type="paragraph" w:customStyle="1" w:styleId="1">
    <w:name w:val="列出段落1"/>
    <w:basedOn w:val="a"/>
    <w:uiPriority w:val="99"/>
    <w:qFormat/>
    <w:pPr>
      <w:ind w:firstLineChars="200" w:firstLine="420"/>
    </w:pPr>
  </w:style>
  <w:style w:type="character" w:customStyle="1" w:styleId="Char2">
    <w:name w:val="页眉 Char"/>
    <w:basedOn w:val="a0"/>
    <w:link w:val="a6"/>
    <w:qFormat/>
    <w:rPr>
      <w:rFonts w:ascii="Calibri" w:eastAsia="宋体" w:hAnsi="Calibri" w:cs="DaunPenh"/>
      <w:kern w:val="2"/>
      <w:sz w:val="18"/>
      <w:szCs w:val="18"/>
    </w:rPr>
  </w:style>
  <w:style w:type="character" w:customStyle="1" w:styleId="Char1">
    <w:name w:val="页脚 Char"/>
    <w:basedOn w:val="a0"/>
    <w:link w:val="a5"/>
    <w:qFormat/>
    <w:rPr>
      <w:rFonts w:ascii="Calibri" w:eastAsia="宋体" w:hAnsi="Calibri" w:cs="DaunPenh"/>
      <w:kern w:val="2"/>
      <w:sz w:val="18"/>
      <w:szCs w:val="18"/>
    </w:rPr>
  </w:style>
  <w:style w:type="character" w:customStyle="1" w:styleId="Char">
    <w:name w:val="批注文字 Char"/>
    <w:basedOn w:val="a0"/>
    <w:link w:val="a3"/>
    <w:qFormat/>
    <w:rPr>
      <w:rFonts w:ascii="Calibri" w:hAnsi="Calibri" w:cs="DaunPenh"/>
      <w:kern w:val="2"/>
      <w:sz w:val="21"/>
      <w:szCs w:val="24"/>
    </w:rPr>
  </w:style>
  <w:style w:type="character" w:customStyle="1" w:styleId="Char0">
    <w:name w:val="批注框文本 Char"/>
    <w:basedOn w:val="a0"/>
    <w:link w:val="a4"/>
    <w:qFormat/>
    <w:rPr>
      <w:rFonts w:ascii="Calibri" w:hAnsi="Calibri" w:cs="DaunPenh"/>
      <w:kern w:val="2"/>
      <w:sz w:val="18"/>
      <w:szCs w:val="18"/>
    </w:rPr>
  </w:style>
  <w:style w:type="paragraph" w:customStyle="1" w:styleId="aa">
    <w:name w:val="厦航正文"/>
    <w:basedOn w:val="a"/>
    <w:qFormat/>
    <w:pPr>
      <w:spacing w:line="560" w:lineRule="exact"/>
      <w:ind w:firstLineChars="200" w:firstLine="640"/>
    </w:pPr>
    <w:rPr>
      <w:rFonts w:ascii="仿宋_GB2312"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396</Words>
  <Characters>2260</Characters>
  <Application>Microsoft Office Word</Application>
  <DocSecurity>0</DocSecurity>
  <Lines>18</Lines>
  <Paragraphs>5</Paragraphs>
  <ScaleCrop>false</ScaleCrop>
  <Company>Microsoft</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孙璐</cp:lastModifiedBy>
  <cp:revision>2</cp:revision>
  <dcterms:created xsi:type="dcterms:W3CDTF">2022-08-29T08:24:00Z</dcterms:created>
  <dcterms:modified xsi:type="dcterms:W3CDTF">2022-08-29T08:24:00Z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126FDE24BE484AC8B6A578FA69857E9B</vt:lpwstr>
  </property>
  <property fmtid="{D5CDD505-2E9C-101B-9397-08002B2CF9AE}" pid="4" name="commondata">
    <vt:lpwstr>eyJoZGlkIjoiYjk5ODM0YmMxOWJiYWQyNDU4MGIzYWRmYTA0ZmI5NDcifQ==</vt:lpwstr>
  </property>
</Properties>
</file>